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de Homologación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ISTUL-GD-02-02-001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HOMOLOGACIÓN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ingresar al proceso de homologación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debido a que: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motivo).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Además, informo mis contactos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Teléfonos: ______________________________________________________(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Campo obligatorio)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kXlyFezOzdG+4b0CaFFmtiVbg==">CgMxLjA4AHIhMVdOY2dVZ3JwRUJxbzVuMDJ5czRaMXpOUkQxUFFmdmh4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2024-01-18T17:40:00Z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